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2020年淄博市“名校人才特招行动”暨“淄博-名校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人才直通车”西北、西南行活动参会单位报名表</w:t>
      </w:r>
    </w:p>
    <w:p>
      <w:pPr>
        <w:spacing w:line="360" w:lineRule="exact"/>
        <w:jc w:val="center"/>
        <w:rPr>
          <w:rFonts w:ascii="方正小标宋_GBK" w:hAnsi="宋体" w:eastAsia="方正小标宋_GBK" w:cs="宋体"/>
          <w:b/>
          <w:color w:val="000000"/>
          <w:kern w:val="0"/>
          <w:sz w:val="32"/>
        </w:rPr>
      </w:pPr>
    </w:p>
    <w:tbl>
      <w:tblPr>
        <w:tblStyle w:val="2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008"/>
        <w:gridCol w:w="1417"/>
        <w:gridCol w:w="792"/>
        <w:gridCol w:w="59"/>
        <w:gridCol w:w="1155"/>
        <w:gridCol w:w="120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52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42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文昌湖区人社局</w:t>
            </w:r>
          </w:p>
        </w:tc>
        <w:tc>
          <w:tcPr>
            <w:tcW w:w="121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单位性质</w:t>
            </w:r>
          </w:p>
        </w:tc>
        <w:tc>
          <w:tcPr>
            <w:tcW w:w="3145" w:type="dxa"/>
            <w:gridSpan w:val="2"/>
            <w:noWrap/>
            <w:vAlign w:val="center"/>
          </w:tcPr>
          <w:p>
            <w:pPr>
              <w:jc w:val="center"/>
              <w:rPr>
                <w:rFonts w:ascii="黑体" w:hAnsi="宋体" w:eastAsia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52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工作地址</w:t>
            </w:r>
          </w:p>
        </w:tc>
        <w:tc>
          <w:tcPr>
            <w:tcW w:w="4217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文昌湖区防汛路一号</w:t>
            </w:r>
          </w:p>
        </w:tc>
        <w:tc>
          <w:tcPr>
            <w:tcW w:w="1214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 系 人</w:t>
            </w:r>
          </w:p>
        </w:tc>
        <w:tc>
          <w:tcPr>
            <w:tcW w:w="3145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马勇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52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联系邮箱</w:t>
            </w:r>
          </w:p>
        </w:tc>
        <w:tc>
          <w:tcPr>
            <w:tcW w:w="4217" w:type="dxa"/>
            <w:gridSpan w:val="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wenchanghuquzzrsb@zb.shandong.cn</w:t>
            </w:r>
          </w:p>
        </w:tc>
        <w:tc>
          <w:tcPr>
            <w:tcW w:w="1214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3145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0533-6030168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5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单位网址</w:t>
            </w:r>
          </w:p>
        </w:tc>
        <w:tc>
          <w:tcPr>
            <w:tcW w:w="42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http://www.sdwenchanghu.gov.cn/</w:t>
            </w:r>
          </w:p>
        </w:tc>
        <w:tc>
          <w:tcPr>
            <w:tcW w:w="121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参加场次</w:t>
            </w:r>
          </w:p>
        </w:tc>
        <w:tc>
          <w:tcPr>
            <w:tcW w:w="3145" w:type="dxa"/>
            <w:gridSpan w:val="2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大学</w:t>
            </w:r>
          </w:p>
          <w:bookmarkEnd w:id="0"/>
          <w:p>
            <w:pPr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252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单位简介</w:t>
            </w:r>
          </w:p>
        </w:tc>
        <w:tc>
          <w:tcPr>
            <w:tcW w:w="8576" w:type="dxa"/>
            <w:gridSpan w:val="7"/>
            <w:noWrap/>
            <w:vAlign w:val="center"/>
          </w:tcPr>
          <w:p>
            <w:pPr>
              <w:spacing w:line="440" w:lineRule="exact"/>
              <w:rPr>
                <w:rFonts w:ascii="Arial" w:hAnsi="Arial" w:eastAsia="宋体" w:cs="Arial"/>
                <w:color w:val="auto"/>
                <w:szCs w:val="21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auto"/>
                <w:szCs w:val="21"/>
                <w:shd w:val="clear" w:color="auto" w:fill="FFFFFF"/>
              </w:rPr>
              <w:t>文昌湖省级旅游度假区(简称文昌湖区)成立于2011年，定位为在山东省有重要影响力，在全国有重要知名度的生态旅游度假区，为淄博市第十区。其位于淄博市中心城区西南，总面积96.5平方公里，辖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"https://baike.so.com/doc/940662-994190.html" \t "_blank"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Arial" w:hAnsi="Arial" w:eastAsia="宋体" w:cs="Arial"/>
                <w:color w:val="auto"/>
                <w:szCs w:val="21"/>
                <w:shd w:val="clear" w:color="auto" w:fill="FFFFFF"/>
              </w:rPr>
              <w:t>商家镇</w:t>
            </w:r>
            <w:r>
              <w:rPr>
                <w:rFonts w:ascii="Arial" w:hAnsi="Arial" w:eastAsia="宋体" w:cs="Arial"/>
                <w:color w:val="auto"/>
                <w:szCs w:val="21"/>
                <w:shd w:val="clear" w:color="auto" w:fill="FFFFFF"/>
              </w:rPr>
              <w:fldChar w:fldCharType="end"/>
            </w:r>
            <w:r>
              <w:rPr>
                <w:rFonts w:ascii="Arial" w:hAnsi="Arial" w:eastAsia="宋体" w:cs="Arial"/>
                <w:color w:val="auto"/>
                <w:szCs w:val="21"/>
                <w:shd w:val="clear" w:color="auto" w:fill="FFFFFF"/>
              </w:rPr>
              <w:t>和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"https://baike.so.com/doc/936412-989745.html" \t "_blank"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Arial" w:hAnsi="Arial" w:eastAsia="宋体" w:cs="Arial"/>
                <w:color w:val="auto"/>
                <w:szCs w:val="21"/>
                <w:shd w:val="clear" w:color="auto" w:fill="FFFFFF"/>
              </w:rPr>
              <w:t>萌水镇</w:t>
            </w:r>
            <w:r>
              <w:rPr>
                <w:rFonts w:ascii="Arial" w:hAnsi="Arial" w:eastAsia="宋体" w:cs="Arial"/>
                <w:color w:val="auto"/>
                <w:szCs w:val="21"/>
                <w:shd w:val="clear" w:color="auto" w:fill="FFFFFF"/>
              </w:rPr>
              <w:fldChar w:fldCharType="end"/>
            </w:r>
            <w:r>
              <w:rPr>
                <w:rFonts w:ascii="Arial" w:hAnsi="Arial" w:eastAsia="宋体" w:cs="Arial"/>
                <w:color w:val="auto"/>
                <w:szCs w:val="21"/>
                <w:shd w:val="clear" w:color="auto" w:fill="FFFFFF"/>
              </w:rPr>
              <w:t>，63个村民委员会、63个行政村，人口52937人。区域内资源丰富，地理位置优越，处于淄博市委、市政府驻地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"https://baike.so.com/doc/5961173-6174121.html" \t "_blank"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Arial" w:hAnsi="Arial" w:eastAsia="宋体" w:cs="Arial"/>
                <w:color w:val="auto"/>
                <w:szCs w:val="21"/>
                <w:shd w:val="clear" w:color="auto" w:fill="FFFFFF"/>
              </w:rPr>
              <w:t>张店区</w:t>
            </w:r>
            <w:r>
              <w:rPr>
                <w:rFonts w:ascii="Arial" w:hAnsi="Arial" w:eastAsia="宋体" w:cs="Arial"/>
                <w:color w:val="auto"/>
                <w:szCs w:val="21"/>
                <w:shd w:val="clear" w:color="auto" w:fill="FFFFFF"/>
              </w:rPr>
              <w:fldChar w:fldCharType="end"/>
            </w:r>
            <w:r>
              <w:rPr>
                <w:rFonts w:ascii="Arial" w:hAnsi="Arial" w:eastAsia="宋体" w:cs="Arial"/>
                <w:color w:val="auto"/>
                <w:szCs w:val="21"/>
                <w:shd w:val="clear" w:color="auto" w:fill="FFFFFF"/>
              </w:rPr>
              <w:t>和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"https://baike.so.com/doc/5961502-6174450.html" \t "_blank"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Arial" w:hAnsi="Arial" w:eastAsia="宋体" w:cs="Arial"/>
                <w:color w:val="auto"/>
                <w:szCs w:val="21"/>
                <w:shd w:val="clear" w:color="auto" w:fill="FFFFFF"/>
              </w:rPr>
              <w:t>淄川区</w:t>
            </w:r>
            <w:r>
              <w:rPr>
                <w:rFonts w:ascii="Arial" w:hAnsi="Arial" w:eastAsia="宋体" w:cs="Arial"/>
                <w:color w:val="auto"/>
                <w:szCs w:val="21"/>
                <w:shd w:val="clear" w:color="auto" w:fill="FFFFFF"/>
              </w:rPr>
              <w:fldChar w:fldCharType="end"/>
            </w:r>
            <w:r>
              <w:rPr>
                <w:rFonts w:ascii="Arial" w:hAnsi="Arial" w:eastAsia="宋体" w:cs="Arial"/>
                <w:color w:val="auto"/>
                <w:szCs w:val="21"/>
                <w:shd w:val="clear" w:color="auto" w:fill="FFFFFF"/>
              </w:rPr>
              <w:t>、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"https://baike.so.com/doc/24057672-24641011.html" \t "_blank"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Arial" w:hAnsi="Arial" w:eastAsia="宋体" w:cs="Arial"/>
                <w:color w:val="auto"/>
                <w:szCs w:val="21"/>
                <w:shd w:val="clear" w:color="auto" w:fill="FFFFFF"/>
              </w:rPr>
              <w:t>周村区</w:t>
            </w:r>
            <w:r>
              <w:rPr>
                <w:rFonts w:ascii="Arial" w:hAnsi="Arial" w:eastAsia="宋体" w:cs="Arial"/>
                <w:color w:val="auto"/>
                <w:szCs w:val="21"/>
                <w:shd w:val="clear" w:color="auto" w:fill="FFFFFF"/>
              </w:rPr>
              <w:fldChar w:fldCharType="end"/>
            </w:r>
            <w:r>
              <w:rPr>
                <w:rFonts w:ascii="Arial" w:hAnsi="Arial" w:eastAsia="宋体" w:cs="Arial"/>
                <w:color w:val="auto"/>
                <w:szCs w:val="21"/>
                <w:shd w:val="clear" w:color="auto" w:fill="FFFFFF"/>
              </w:rPr>
              <w:t>合围之中，距三个城区10至20公里，整个区域布局舒展，开发前景广阔，为省级旅游度假区。</w:t>
            </w:r>
          </w:p>
          <w:p>
            <w:pPr>
              <w:spacing w:line="440" w:lineRule="exact"/>
              <w:rPr>
                <w:rFonts w:ascii="Arial" w:hAnsi="Arial" w:eastAsia="宋体" w:cs="Arial"/>
                <w:color w:val="auto"/>
                <w:szCs w:val="21"/>
                <w:shd w:val="clear" w:color="auto" w:fill="FFFFFF"/>
              </w:rPr>
            </w:pPr>
          </w:p>
          <w:p>
            <w:pPr>
              <w:spacing w:line="440" w:lineRule="exact"/>
              <w:rPr>
                <w:rFonts w:ascii="Arial" w:hAnsi="Arial" w:eastAsia="宋体" w:cs="Arial"/>
                <w:color w:val="auto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828" w:type="dxa"/>
            <w:gridSpan w:val="8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岗位需求信息（招聘需求总人数人）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60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岗位名称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需求人数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学历学位要求</w:t>
            </w:r>
          </w:p>
        </w:tc>
        <w:tc>
          <w:tcPr>
            <w:tcW w:w="302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260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文昌湖区管委会所属事业单位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综合岗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本科及以上</w:t>
            </w:r>
          </w:p>
        </w:tc>
        <w:tc>
          <w:tcPr>
            <w:tcW w:w="302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大类：经济、法律、文秘、计算机、会计、土建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260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萌山水库管理处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综合岗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本科及以上</w:t>
            </w:r>
          </w:p>
        </w:tc>
        <w:tc>
          <w:tcPr>
            <w:tcW w:w="302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大类：经济、法律、文秘、计算机、会计、水利工程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260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02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558C7"/>
    <w:rsid w:val="0283472C"/>
    <w:rsid w:val="1D18443B"/>
    <w:rsid w:val="2E867B0F"/>
    <w:rsid w:val="33170DF5"/>
    <w:rsid w:val="6355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2020-11-04T13:18:00Z</dcterms:created>
  <dc:creator>pc</dc:creator>
  <cp:lastModifiedBy>枫丹白露</cp:lastModifiedBy>
  <dcterms:modified xsi:type="dcterms:W3CDTF">2020-11-06T09:35:04Z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