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before="0" w:beforeAutospacing="0" w:after="0" w:afterAutospacing="0"/>
        <w:jc w:val="center"/>
        <w:rPr>
          <w:rStyle w:val="8"/>
          <w:rFonts w:ascii="宋体" w:hAnsi="宋体" w:eastAsia="宋体"/>
          <w:b/>
          <w:sz w:val="44"/>
          <w:szCs w:val="44"/>
          <w:shd w:val="clear" w:color="auto" w:fill="FFFFFF"/>
        </w:rPr>
      </w:pPr>
      <w:r>
        <w:rPr>
          <w:rStyle w:val="8"/>
          <w:rFonts w:hint="eastAsia" w:ascii="宋体" w:hAnsi="宋体" w:eastAsia="宋体"/>
          <w:b/>
          <w:sz w:val="44"/>
          <w:szCs w:val="44"/>
          <w:shd w:val="clear" w:color="auto" w:fill="FFFFFF"/>
        </w:rPr>
        <w:t>中船华南船舶机械有限公司招聘简章</w:t>
      </w:r>
    </w:p>
    <w:p>
      <w:pPr>
        <w:pStyle w:val="7"/>
        <w:spacing w:before="0" w:beforeAutospacing="0" w:after="0" w:afterAutospacing="0"/>
        <w:ind w:firstLine="648"/>
        <w:jc w:val="both"/>
        <w:rPr>
          <w:rStyle w:val="8"/>
          <w:rFonts w:ascii="仿宋" w:hAnsi="仿宋" w:eastAsia="仿宋"/>
          <w:sz w:val="32"/>
          <w:szCs w:val="32"/>
          <w:shd w:val="clear" w:color="auto" w:fill="FFFFFF"/>
        </w:rPr>
      </w:pPr>
    </w:p>
    <w:p>
      <w:pPr>
        <w:pStyle w:val="7"/>
        <w:spacing w:before="0" w:beforeAutospacing="0" w:after="0" w:afterAutospacing="0"/>
        <w:ind w:firstLine="648"/>
        <w:jc w:val="both"/>
        <w:rPr>
          <w:rStyle w:val="8"/>
          <w:rFonts w:ascii="仿宋_GB2312" w:hAnsi="仿宋" w:eastAsia="仿宋_GB2312"/>
          <w:sz w:val="32"/>
          <w:szCs w:val="32"/>
          <w:shd w:val="clear" w:color="auto" w:fill="FFFFFF"/>
        </w:rPr>
      </w:pPr>
      <w:r>
        <w:rPr>
          <w:rStyle w:val="8"/>
          <w:rFonts w:hint="eastAsia" w:ascii="仿宋_GB2312" w:hAnsi="仿宋" w:eastAsia="仿宋_GB2312"/>
          <w:sz w:val="32"/>
          <w:szCs w:val="32"/>
          <w:shd w:val="clear" w:color="auto" w:fill="FFFFFF"/>
        </w:rPr>
        <w:t>一、企业简介</w:t>
      </w:r>
    </w:p>
    <w:p>
      <w:pPr>
        <w:pStyle w:val="7"/>
        <w:spacing w:before="0" w:beforeAutospacing="0" w:after="0" w:afterAutospacing="0" w:line="560" w:lineRule="exact"/>
        <w:ind w:firstLine="648"/>
        <w:jc w:val="both"/>
        <w:rPr>
          <w:rStyle w:val="8"/>
          <w:rFonts w:ascii="仿宋_GB2312" w:hAnsi="仿宋" w:eastAsia="仿宋_GB2312"/>
          <w:sz w:val="32"/>
          <w:szCs w:val="32"/>
          <w:shd w:val="clear" w:color="auto" w:fill="FFFFFF"/>
        </w:rPr>
      </w:pPr>
      <w:r>
        <w:rPr>
          <w:rStyle w:val="8"/>
          <w:rFonts w:hint="eastAsia" w:ascii="仿宋_GB2312" w:hAnsi="仿宋" w:eastAsia="仿宋_GB2312"/>
          <w:sz w:val="32"/>
          <w:szCs w:val="32"/>
          <w:shd w:val="clear" w:color="auto" w:fill="FFFFFF"/>
        </w:rPr>
        <w:sym w:font="Wingdings 2" w:char="00EC"/>
      </w:r>
      <w:r>
        <w:rPr>
          <w:rStyle w:val="8"/>
          <w:rFonts w:hint="eastAsia" w:ascii="仿宋_GB2312" w:hAnsi="仿宋" w:eastAsia="仿宋_GB2312"/>
          <w:sz w:val="32"/>
          <w:szCs w:val="32"/>
          <w:shd w:val="clear" w:color="auto" w:fill="FFFFFF"/>
        </w:rPr>
        <w:t>是中国船舶集团有限公司</w:t>
      </w:r>
      <w:r>
        <w:rPr>
          <w:rFonts w:hint="eastAsia" w:ascii="仿宋_GB2312" w:hAnsi="仿宋" w:eastAsia="仿宋_GB2312"/>
          <w:bCs/>
          <w:sz w:val="32"/>
          <w:szCs w:val="32"/>
        </w:rPr>
        <w:t>在华南地区唯一的舰船特辅机和船舶海工高端装备的研发与制造企业</w:t>
      </w:r>
      <w:r>
        <w:rPr>
          <w:rStyle w:val="8"/>
          <w:rFonts w:hint="eastAsia" w:ascii="仿宋_GB2312" w:hAnsi="仿宋" w:eastAsia="仿宋_GB2312"/>
          <w:sz w:val="32"/>
          <w:szCs w:val="32"/>
          <w:shd w:val="clear" w:color="auto" w:fill="FFFFFF"/>
        </w:rPr>
        <w:t>。</w:t>
      </w:r>
    </w:p>
    <w:p>
      <w:pPr>
        <w:pStyle w:val="7"/>
        <w:pBdr>
          <w:top w:val="single" w:color="FFFFFF" w:sz="6" w:space="0"/>
          <w:left w:val="single" w:color="FFFFFF" w:sz="6" w:space="0"/>
          <w:bottom w:val="single" w:color="FFFFFF" w:sz="6" w:space="0"/>
          <w:right w:val="single" w:color="FFFFFF" w:sz="6" w:space="0"/>
        </w:pBdr>
        <w:shd w:val="clear" w:color="auto" w:fill="FFFFFF"/>
        <w:spacing w:before="0" w:beforeAutospacing="0" w:after="0" w:afterAutospacing="0" w:line="560" w:lineRule="exact"/>
        <w:ind w:firstLine="640" w:firstLineChars="200"/>
        <w:rPr>
          <w:rFonts w:hint="eastAsia" w:ascii="仿宋_GB2312" w:hAnsi="仿宋" w:eastAsia="仿宋_GB2312"/>
          <w:sz w:val="32"/>
          <w:szCs w:val="32"/>
        </w:rPr>
      </w:pPr>
      <w:r>
        <w:rPr>
          <w:rStyle w:val="8"/>
          <w:rFonts w:hint="eastAsia" w:ascii="仿宋_GB2312" w:hAnsi="仿宋" w:eastAsia="仿宋_GB2312"/>
          <w:sz w:val="32"/>
          <w:szCs w:val="32"/>
          <w:shd w:val="clear" w:color="auto" w:fill="FFFFFF"/>
        </w:rPr>
        <w:sym w:font="Wingdings 2" w:char="00EC"/>
      </w:r>
      <w:r>
        <w:rPr>
          <w:rStyle w:val="8"/>
          <w:rFonts w:hint="eastAsia" w:ascii="仿宋_GB2312" w:hAnsi="仿宋" w:eastAsia="仿宋_GB2312"/>
          <w:sz w:val="32"/>
          <w:szCs w:val="32"/>
        </w:rPr>
        <w:t>拥有</w:t>
      </w:r>
      <w:r>
        <w:rPr>
          <w:rFonts w:hint="eastAsia" w:ascii="仿宋_GB2312" w:hAnsi="仿宋" w:eastAsia="仿宋_GB2312"/>
          <w:sz w:val="32"/>
          <w:szCs w:val="32"/>
        </w:rPr>
        <w:t>较强的自主研发和创新能力，是国内最早通过美国石油天然气协会API-2C及API-SpecQ1认证，获得API会标使用资质的厂家（会标号2C-0048）。</w:t>
      </w:r>
    </w:p>
    <w:p>
      <w:pPr>
        <w:pStyle w:val="7"/>
        <w:pBdr>
          <w:top w:val="single" w:color="FFFFFF" w:sz="6" w:space="0"/>
          <w:left w:val="single" w:color="FFFFFF" w:sz="6" w:space="0"/>
          <w:bottom w:val="single" w:color="FFFFFF" w:sz="6" w:space="0"/>
          <w:right w:val="single" w:color="FFFFFF" w:sz="6" w:space="0"/>
        </w:pBdr>
        <w:shd w:val="clear" w:color="auto" w:fill="FFFFFF"/>
        <w:spacing w:before="0" w:beforeAutospacing="0" w:after="0" w:afterAutospacing="0" w:line="560" w:lineRule="exact"/>
        <w:ind w:firstLine="640" w:firstLineChars="200"/>
        <w:rPr>
          <w:rStyle w:val="8"/>
          <w:rFonts w:hint="eastAsia" w:ascii="仿宋_GB2312" w:hAnsi="仿宋" w:eastAsia="仿宋_GB2312"/>
          <w:sz w:val="32"/>
          <w:szCs w:val="32"/>
          <w:shd w:val="clear" w:color="auto" w:fill="FFFFFF"/>
        </w:rPr>
      </w:pPr>
      <w:r>
        <w:rPr>
          <w:rStyle w:val="8"/>
          <w:rFonts w:hint="eastAsia" w:ascii="仿宋_GB2312" w:hAnsi="仿宋" w:eastAsia="仿宋_GB2312"/>
          <w:sz w:val="32"/>
          <w:szCs w:val="32"/>
          <w:shd w:val="clear" w:color="auto" w:fill="FFFFFF"/>
        </w:rPr>
        <w:sym w:font="Wingdings 2" w:char="00EC"/>
      </w:r>
      <w:r>
        <w:rPr>
          <w:rStyle w:val="8"/>
          <w:rFonts w:hint="eastAsia" w:ascii="仿宋_GB2312" w:hAnsi="仿宋" w:eastAsia="仿宋_GB2312"/>
          <w:sz w:val="32"/>
          <w:szCs w:val="32"/>
          <w:shd w:val="clear" w:color="auto" w:fill="FFFFFF"/>
          <w:lang w:eastAsia="zh-CN"/>
        </w:rPr>
        <w:t>被认定为</w:t>
      </w:r>
      <w:r>
        <w:rPr>
          <w:rFonts w:hint="eastAsia" w:ascii="仿宋_GB2312" w:hAnsi="仿宋" w:eastAsia="仿宋_GB2312"/>
          <w:sz w:val="32"/>
          <w:szCs w:val="32"/>
        </w:rPr>
        <w:t xml:space="preserve">国家高新技术企业、广西船舶机械研发中心、广西海洋及船舶机械工程技术研究中心、广西船用配套设备制造研发中心、广西技术创新示范企业、广西千亿元产业研发中心以及国家火炬计划--重型海洋起重机示范项目单位。 </w:t>
      </w:r>
      <w:r>
        <w:rPr>
          <w:rStyle w:val="8"/>
          <w:rFonts w:hint="eastAsia" w:ascii="仿宋_GB2312" w:hAnsi="仿宋" w:eastAsia="仿宋_GB2312"/>
          <w:sz w:val="32"/>
          <w:szCs w:val="32"/>
          <w:shd w:val="clear" w:color="auto" w:fill="FFFFFF"/>
        </w:rPr>
        <w:t>自主知识产权产值占90％以上，在</w:t>
      </w:r>
      <w:r>
        <w:rPr>
          <w:rStyle w:val="8"/>
          <w:rFonts w:hint="eastAsia" w:ascii="仿宋_GB2312" w:hAnsi="仿宋" w:eastAsia="仿宋_GB2312"/>
          <w:sz w:val="32"/>
          <w:szCs w:val="32"/>
        </w:rPr>
        <w:t>国内同行业中处于领先地位</w:t>
      </w:r>
      <w:r>
        <w:rPr>
          <w:rStyle w:val="8"/>
          <w:rFonts w:hint="eastAsia" w:ascii="仿宋_GB2312" w:hAnsi="仿宋" w:eastAsia="仿宋_GB2312"/>
          <w:sz w:val="32"/>
          <w:szCs w:val="32"/>
          <w:shd w:val="clear" w:color="auto" w:fill="FFFFFF"/>
        </w:rPr>
        <w:t>。</w:t>
      </w:r>
    </w:p>
    <w:p>
      <w:pPr>
        <w:pStyle w:val="7"/>
        <w:pBdr>
          <w:top w:val="single" w:color="FFFFFF" w:sz="6" w:space="0"/>
          <w:left w:val="single" w:color="FFFFFF" w:sz="6" w:space="0"/>
          <w:bottom w:val="single" w:color="FFFFFF" w:sz="6" w:space="0"/>
          <w:right w:val="single" w:color="FFFFFF" w:sz="6" w:space="0"/>
        </w:pBdr>
        <w:shd w:val="clear" w:color="auto" w:fill="FFFFFF"/>
        <w:spacing w:before="0" w:beforeAutospacing="0" w:after="0" w:afterAutospacing="0" w:line="560" w:lineRule="exact"/>
        <w:ind w:firstLine="640" w:firstLineChars="200"/>
        <w:rPr>
          <w:rStyle w:val="8"/>
          <w:rFonts w:hint="eastAsia" w:ascii="仿宋_GB2312" w:hAnsi="仿宋" w:eastAsia="仿宋_GB2312"/>
          <w:sz w:val="32"/>
          <w:szCs w:val="32"/>
          <w:shd w:val="clear" w:color="auto" w:fill="FFFFFF"/>
          <w:lang w:eastAsia="zh-CN"/>
        </w:rPr>
      </w:pPr>
      <w:r>
        <w:rPr>
          <w:rStyle w:val="8"/>
          <w:rFonts w:hint="eastAsia" w:ascii="仿宋_GB2312" w:hAnsi="仿宋" w:eastAsia="仿宋_GB2312"/>
          <w:sz w:val="32"/>
          <w:szCs w:val="32"/>
          <w:shd w:val="clear" w:color="auto" w:fill="FFFFFF"/>
          <w:lang w:eastAsia="zh-CN"/>
        </w:rPr>
        <w:t>二、业务板块</w:t>
      </w:r>
    </w:p>
    <w:p>
      <w:pPr>
        <w:pStyle w:val="7"/>
        <w:pBdr>
          <w:top w:val="single" w:color="FFFFFF" w:sz="6" w:space="0"/>
          <w:left w:val="single" w:color="FFFFFF" w:sz="6" w:space="0"/>
          <w:bottom w:val="single" w:color="FFFFFF" w:sz="6" w:space="0"/>
          <w:right w:val="single" w:color="FFFFFF" w:sz="6" w:space="0"/>
        </w:pBdr>
        <w:shd w:val="clear" w:color="auto" w:fill="FFFFFF"/>
        <w:spacing w:before="0" w:beforeAutospacing="0" w:after="0" w:afterAutospacing="0" w:line="560" w:lineRule="exact"/>
        <w:ind w:firstLine="640" w:firstLineChars="200"/>
        <w:rPr>
          <w:rFonts w:hint="eastAsia" w:ascii="仿宋_GB2312" w:hAnsi="仿宋" w:eastAsia="仿宋_GB2312"/>
          <w:sz w:val="32"/>
          <w:szCs w:val="32"/>
        </w:rPr>
      </w:pPr>
      <w:r>
        <w:rPr>
          <w:rStyle w:val="8"/>
          <w:rFonts w:hint="eastAsia" w:ascii="仿宋_GB2312" w:hAnsi="仿宋" w:eastAsia="仿宋_GB2312"/>
          <w:sz w:val="32"/>
          <w:szCs w:val="32"/>
          <w:shd w:val="clear" w:color="auto" w:fill="FFFFFF"/>
          <w:lang w:val="en-US" w:eastAsia="zh-CN"/>
        </w:rPr>
        <w:sym w:font="Wingdings 2" w:char="00C0"/>
      </w:r>
      <w:r>
        <w:rPr>
          <w:rFonts w:hint="eastAsia" w:ascii="仿宋_GB2312" w:hAnsi="仿宋" w:eastAsia="仿宋_GB2312"/>
          <w:sz w:val="32"/>
          <w:szCs w:val="32"/>
        </w:rPr>
        <w:t>防务装备市场</w:t>
      </w:r>
      <w:r>
        <w:rPr>
          <w:rFonts w:hint="eastAsia" w:ascii="仿宋_GB2312" w:hAnsi="仿宋" w:eastAsia="仿宋_GB2312"/>
          <w:sz w:val="32"/>
          <w:szCs w:val="32"/>
          <w:lang w:eastAsia="zh-CN"/>
        </w:rPr>
        <w:t>：</w:t>
      </w:r>
      <w:r>
        <w:rPr>
          <w:rFonts w:hint="eastAsia" w:ascii="仿宋_GB2312" w:hAnsi="仿宋" w:eastAsia="仿宋_GB2312"/>
          <w:sz w:val="32"/>
          <w:szCs w:val="32"/>
        </w:rPr>
        <w:t>为建设世界一流海军提供技术先进、质量过硬的各型通用甲板机械、特种工程装备及系统。</w:t>
      </w:r>
    </w:p>
    <w:p>
      <w:pPr>
        <w:pStyle w:val="7"/>
        <w:pBdr>
          <w:top w:val="single" w:color="FFFFFF" w:sz="6" w:space="0"/>
          <w:left w:val="single" w:color="FFFFFF" w:sz="6" w:space="0"/>
          <w:bottom w:val="single" w:color="FFFFFF" w:sz="6" w:space="0"/>
          <w:right w:val="single" w:color="FFFFFF" w:sz="6" w:space="0"/>
        </w:pBdr>
        <w:shd w:val="clear" w:color="auto" w:fill="FFFFFF"/>
        <w:spacing w:before="0" w:beforeAutospacing="0" w:after="0" w:afterAutospacing="0" w:line="56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sym w:font="Wingdings 2" w:char="00C0"/>
      </w:r>
      <w:r>
        <w:rPr>
          <w:rFonts w:hint="eastAsia" w:ascii="仿宋_GB2312" w:hAnsi="仿宋" w:eastAsia="仿宋_GB2312"/>
          <w:sz w:val="32"/>
          <w:szCs w:val="32"/>
        </w:rPr>
        <w:t>船海装备市场</w:t>
      </w:r>
      <w:r>
        <w:rPr>
          <w:rFonts w:hint="eastAsia" w:ascii="仿宋_GB2312" w:hAnsi="仿宋" w:eastAsia="仿宋_GB2312"/>
          <w:sz w:val="32"/>
          <w:szCs w:val="32"/>
          <w:lang w:eastAsia="zh-CN"/>
        </w:rPr>
        <w:t>：</w:t>
      </w:r>
      <w:r>
        <w:rPr>
          <w:rFonts w:hint="eastAsia" w:ascii="仿宋_GB2312" w:hAnsi="仿宋" w:eastAsia="仿宋_GB2312"/>
          <w:sz w:val="32"/>
          <w:szCs w:val="32"/>
        </w:rPr>
        <w:t>开发形成了四大类共23系列型号的海洋平台起重机和全系列船用起重机。其中，国内首台自主知识产权国产海洋平台起重机实现出口交付，国内市场占有率长期保持领先。</w:t>
      </w:r>
    </w:p>
    <w:p>
      <w:pPr>
        <w:pStyle w:val="7"/>
        <w:pBdr>
          <w:top w:val="single" w:color="FFFFFF" w:sz="6" w:space="0"/>
          <w:left w:val="single" w:color="FFFFFF" w:sz="6" w:space="0"/>
          <w:bottom w:val="single" w:color="FFFFFF" w:sz="6" w:space="0"/>
          <w:right w:val="single" w:color="FFFFFF" w:sz="6" w:space="0"/>
        </w:pBdr>
        <w:shd w:val="clear" w:color="auto" w:fill="FFFFFF"/>
        <w:spacing w:before="0" w:beforeAutospacing="0" w:after="0" w:afterAutospacing="0" w:line="560" w:lineRule="exact"/>
        <w:ind w:firstLine="640" w:firstLineChars="200"/>
        <w:rPr>
          <w:rFonts w:hint="eastAsia" w:ascii="仿宋_GB2312" w:hAnsi="仿宋" w:eastAsia="仿宋_GB2312" w:cs="仿宋_GB2312"/>
          <w:sz w:val="32"/>
          <w:szCs w:val="32"/>
        </w:rPr>
      </w:pPr>
      <w:r>
        <w:rPr>
          <w:rFonts w:hint="eastAsia" w:ascii="仿宋_GB2312" w:hAnsi="仿宋" w:eastAsia="仿宋_GB2312" w:cs="仿宋_GB2312"/>
          <w:sz w:val="32"/>
          <w:szCs w:val="32"/>
          <w:lang w:val="en-US" w:eastAsia="zh-CN"/>
        </w:rPr>
        <w:sym w:font="Wingdings 2" w:char="00C0"/>
      </w:r>
      <w:r>
        <w:rPr>
          <w:rFonts w:hint="eastAsia" w:ascii="仿宋_GB2312" w:hAnsi="仿宋" w:eastAsia="仿宋_GB2312" w:cs="仿宋_GB2312"/>
          <w:sz w:val="32"/>
          <w:szCs w:val="32"/>
        </w:rPr>
        <w:t>应用装备市场</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为用户提供</w:t>
      </w:r>
      <w:r>
        <w:rPr>
          <w:rStyle w:val="8"/>
          <w:rFonts w:hint="eastAsia" w:ascii="仿宋_GB2312" w:hAnsi="仿宋" w:eastAsia="仿宋_GB2312"/>
          <w:sz w:val="32"/>
          <w:szCs w:val="32"/>
        </w:rPr>
        <w:t>主要包括适用于各种风机安装用500-2500吨重型绕桩式起重机、港口物流机械、浮船坞门式行走起重机、陆用液化天然气转运装置、陆用起重设备、海洋信息观测平台、水下工程设备等一系列高效环保高新技术含量设备</w:t>
      </w:r>
      <w:r>
        <w:rPr>
          <w:rFonts w:hint="eastAsia" w:ascii="仿宋_GB2312" w:hAnsi="仿宋" w:eastAsia="仿宋_GB2312" w:cs="仿宋_GB2312"/>
          <w:sz w:val="32"/>
          <w:szCs w:val="32"/>
        </w:rPr>
        <w:t>。</w:t>
      </w:r>
    </w:p>
    <w:p>
      <w:pPr>
        <w:spacing w:line="560" w:lineRule="exact"/>
        <w:ind w:firstLine="627" w:firstLineChars="196"/>
        <w:rPr>
          <w:rFonts w:hint="eastAsia" w:ascii="仿宋_GB2312" w:hAnsi="仿宋" w:eastAsia="仿宋_GB2312"/>
          <w:sz w:val="32"/>
          <w:szCs w:val="32"/>
        </w:rPr>
      </w:pPr>
      <w:r>
        <w:rPr>
          <w:rFonts w:hint="eastAsia" w:ascii="仿宋_GB2312" w:hAnsi="仿宋" w:eastAsia="仿宋_GB2312" w:cs="仿宋_GB2312"/>
          <w:sz w:val="32"/>
          <w:szCs w:val="32"/>
          <w:lang w:val="en-US" w:eastAsia="zh-CN"/>
        </w:rPr>
        <w:sym w:font="Wingdings 2" w:char="00C0"/>
      </w:r>
      <w:r>
        <w:rPr>
          <w:rFonts w:hint="eastAsia" w:ascii="仿宋_GB2312" w:hAnsi="仿宋" w:eastAsia="仿宋_GB2312" w:cs="仿宋_GB2312"/>
          <w:sz w:val="32"/>
          <w:szCs w:val="32"/>
        </w:rPr>
        <w:t>技术服务市场</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为客户主动提供全天候全过程的个性化技术服务解决方案及备品备件保障等增值服务， 以“制造+服务”赢得了用户信赖与信任。</w:t>
      </w:r>
    </w:p>
    <w:p>
      <w:pPr>
        <w:pStyle w:val="7"/>
        <w:pBdr>
          <w:top w:val="single" w:color="FFFFFF" w:sz="6" w:space="0"/>
          <w:left w:val="single" w:color="FFFFFF" w:sz="6" w:space="0"/>
          <w:bottom w:val="single" w:color="FFFFFF" w:sz="6" w:space="0"/>
          <w:right w:val="single" w:color="FFFFFF" w:sz="6" w:space="0"/>
        </w:pBdr>
        <w:shd w:val="clear" w:color="auto" w:fill="FFFFFF"/>
        <w:spacing w:before="0" w:beforeAutospacing="0" w:after="0" w:afterAutospacing="0" w:line="560" w:lineRule="exact"/>
        <w:ind w:firstLine="640" w:firstLineChars="200"/>
        <w:rPr>
          <w:rFonts w:ascii="仿宋_GB2312" w:hAnsi="仿宋" w:eastAsia="仿宋_GB2312"/>
          <w:sz w:val="32"/>
          <w:szCs w:val="32"/>
        </w:rPr>
      </w:pPr>
    </w:p>
    <w:p>
      <w:pPr>
        <w:spacing w:line="560" w:lineRule="exact"/>
        <w:rPr>
          <w:rFonts w:ascii="仿宋" w:hAnsi="仿宋" w:eastAsia="仿宋"/>
          <w:sz w:val="32"/>
          <w:szCs w:val="32"/>
        </w:rPr>
      </w:pPr>
      <w:r>
        <w:rPr>
          <w:rFonts w:hint="eastAsia" w:ascii="仿宋_GB2312" w:hAnsi="仿宋" w:eastAsia="仿宋_GB2312"/>
          <w:sz w:val="32"/>
          <w:szCs w:val="32"/>
        </w:rPr>
        <w:t xml:space="preserve">   </w:t>
      </w: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ascii="仿宋" w:hAnsi="仿宋" w:eastAsia="仿宋"/>
          <w:sz w:val="32"/>
          <w:szCs w:val="32"/>
        </w:rPr>
      </w:pPr>
    </w:p>
    <w:p>
      <w:pPr>
        <w:spacing w:line="560" w:lineRule="exact"/>
        <w:rPr>
          <w:rFonts w:hint="eastAsia" w:ascii="仿宋" w:hAnsi="仿宋" w:eastAsia="仿宋"/>
          <w:sz w:val="32"/>
          <w:szCs w:val="32"/>
        </w:rPr>
      </w:pPr>
      <w:r>
        <w:rPr>
          <w:rFonts w:hint="eastAsia" w:ascii="仿宋" w:hAnsi="仿宋" w:eastAsia="仿宋"/>
          <w:sz w:val="32"/>
          <w:szCs w:val="32"/>
        </w:rPr>
        <w:t xml:space="preserve">     </w:t>
      </w:r>
    </w:p>
    <w:p>
      <w:pPr>
        <w:spacing w:line="560" w:lineRule="exact"/>
        <w:rPr>
          <w:rFonts w:ascii="仿宋" w:hAnsi="仿宋" w:eastAsia="仿宋"/>
          <w:sz w:val="32"/>
          <w:szCs w:val="32"/>
        </w:rPr>
      </w:pPr>
      <w:r>
        <w:rPr>
          <w:rFonts w:hint="eastAsia" w:ascii="仿宋" w:hAnsi="仿宋" w:eastAsia="仿宋"/>
          <w:sz w:val="32"/>
          <w:szCs w:val="32"/>
          <w:lang w:eastAsia="zh-CN"/>
        </w:rPr>
        <w:t>三</w:t>
      </w:r>
      <w:r>
        <w:rPr>
          <w:rFonts w:hint="eastAsia" w:ascii="仿宋" w:hAnsi="仿宋" w:eastAsia="仿宋"/>
          <w:sz w:val="32"/>
          <w:szCs w:val="32"/>
        </w:rPr>
        <w:t>、招聘岗位</w:t>
      </w:r>
    </w:p>
    <w:tbl>
      <w:tblPr>
        <w:tblStyle w:val="4"/>
        <w:tblW w:w="8425" w:type="dxa"/>
        <w:tblInd w:w="94" w:type="dxa"/>
        <w:tblLayout w:type="fixed"/>
        <w:tblCellMar>
          <w:top w:w="0" w:type="dxa"/>
          <w:left w:w="108" w:type="dxa"/>
          <w:bottom w:w="0" w:type="dxa"/>
          <w:right w:w="108" w:type="dxa"/>
        </w:tblCellMar>
      </w:tblPr>
      <w:tblGrid>
        <w:gridCol w:w="653"/>
        <w:gridCol w:w="1347"/>
        <w:gridCol w:w="1620"/>
        <w:gridCol w:w="4805"/>
      </w:tblGrid>
      <w:tr>
        <w:tblPrEx>
          <w:tblCellMar>
            <w:top w:w="0" w:type="dxa"/>
            <w:left w:w="108" w:type="dxa"/>
            <w:bottom w:w="0" w:type="dxa"/>
            <w:right w:w="108" w:type="dxa"/>
          </w:tblCellMar>
        </w:tblPrEx>
        <w:trPr>
          <w:trHeight w:val="1735" w:hRule="atLeast"/>
        </w:trPr>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序号</w:t>
            </w:r>
          </w:p>
        </w:tc>
        <w:tc>
          <w:tcPr>
            <w:tcW w:w="13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专业/学校</w:t>
            </w:r>
          </w:p>
        </w:tc>
        <w:tc>
          <w:tcPr>
            <w:tcW w:w="162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仿宋_GB2312" w:hAnsi="宋体" w:eastAsia="仿宋_GB2312" w:cs="宋体"/>
                <w:color w:val="000000"/>
                <w:kern w:val="0"/>
                <w:sz w:val="22"/>
                <w:szCs w:val="22"/>
                <w:lang w:eastAsia="zh-CN"/>
              </w:rPr>
            </w:pPr>
            <w:r>
              <w:rPr>
                <w:rFonts w:hint="eastAsia" w:ascii="仿宋_GB2312" w:hAnsi="宋体" w:eastAsia="仿宋_GB2312" w:cs="宋体"/>
                <w:color w:val="000000"/>
                <w:kern w:val="0"/>
                <w:sz w:val="22"/>
                <w:szCs w:val="22"/>
                <w:lang w:eastAsia="zh-CN"/>
              </w:rPr>
              <w:t>学历</w:t>
            </w:r>
          </w:p>
        </w:tc>
        <w:tc>
          <w:tcPr>
            <w:tcW w:w="48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岗位描述</w:t>
            </w:r>
          </w:p>
        </w:tc>
      </w:tr>
      <w:tr>
        <w:tblPrEx>
          <w:tblCellMar>
            <w:top w:w="0" w:type="dxa"/>
            <w:left w:w="108" w:type="dxa"/>
            <w:bottom w:w="0" w:type="dxa"/>
            <w:right w:w="108" w:type="dxa"/>
          </w:tblCellMar>
        </w:tblPrEx>
        <w:trPr>
          <w:trHeight w:val="2160" w:hRule="atLeast"/>
        </w:trPr>
        <w:tc>
          <w:tcPr>
            <w:tcW w:w="65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1</w:t>
            </w:r>
          </w:p>
        </w:tc>
        <w:tc>
          <w:tcPr>
            <w:tcW w:w="134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自动化类</w:t>
            </w:r>
          </w:p>
        </w:tc>
        <w:tc>
          <w:tcPr>
            <w:tcW w:w="16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2"/>
                <w:szCs w:val="22"/>
                <w:lang w:eastAsia="zh-CN"/>
              </w:rPr>
            </w:pPr>
            <w:r>
              <w:rPr>
                <w:rFonts w:hint="eastAsia" w:ascii="仿宋_GB2312" w:hAnsi="宋体" w:eastAsia="仿宋_GB2312" w:cs="宋体"/>
                <w:color w:val="000000"/>
                <w:kern w:val="0"/>
                <w:sz w:val="22"/>
                <w:szCs w:val="22"/>
                <w:lang w:eastAsia="zh-CN"/>
              </w:rPr>
              <w:t>本科及以上</w:t>
            </w:r>
          </w:p>
        </w:tc>
        <w:tc>
          <w:tcPr>
            <w:tcW w:w="4805" w:type="dxa"/>
            <w:tcBorders>
              <w:top w:val="nil"/>
              <w:left w:val="nil"/>
              <w:bottom w:val="single" w:color="auto" w:sz="4" w:space="0"/>
              <w:right w:val="single" w:color="auto" w:sz="4" w:space="0"/>
            </w:tcBorders>
            <w:shd w:val="clear" w:color="auto" w:fill="auto"/>
            <w:vAlign w:val="center"/>
          </w:tcPr>
          <w:p>
            <w:pPr>
              <w:widowControl/>
              <w:jc w:val="both"/>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1.电气工程及自动化控制相关专业，全日制大学本科及以上学历；2.熟悉PRO/E、CAD等设计软件及可编程控制器（PLC）等的操作和应用；3.熟</w:t>
            </w:r>
            <w:r>
              <w:rPr>
                <w:rFonts w:hint="eastAsia" w:ascii="仿宋_GB2312" w:hAnsi="宋体" w:cs="宋体"/>
                <w:color w:val="000000"/>
                <w:kern w:val="0"/>
                <w:sz w:val="22"/>
                <w:szCs w:val="22"/>
              </w:rPr>
              <w:t>悉</w:t>
            </w:r>
            <w:r>
              <w:rPr>
                <w:rFonts w:hint="eastAsia" w:ascii="仿宋_GB2312" w:hAnsi="宋体" w:eastAsia="仿宋_GB2312" w:cs="宋体"/>
                <w:color w:val="000000"/>
                <w:kern w:val="0"/>
                <w:sz w:val="22"/>
                <w:szCs w:val="22"/>
              </w:rPr>
              <w:t>电工技术、电机技术、自动控制原理等基本常规知识</w:t>
            </w:r>
            <w:r>
              <w:rPr>
                <w:rFonts w:hint="eastAsia" w:ascii="仿宋_GB2312" w:hAnsi="宋体" w:cs="宋体"/>
                <w:color w:val="000000"/>
                <w:kern w:val="0"/>
                <w:sz w:val="22"/>
                <w:szCs w:val="22"/>
                <w:lang w:eastAsia="zh-CN"/>
              </w:rPr>
              <w:t>。</w:t>
            </w:r>
          </w:p>
        </w:tc>
      </w:tr>
      <w:tr>
        <w:tblPrEx>
          <w:tblCellMar>
            <w:top w:w="0" w:type="dxa"/>
            <w:left w:w="108" w:type="dxa"/>
            <w:bottom w:w="0" w:type="dxa"/>
            <w:right w:w="108" w:type="dxa"/>
          </w:tblCellMar>
        </w:tblPrEx>
        <w:trPr>
          <w:trHeight w:val="2160" w:hRule="atLeast"/>
        </w:trPr>
        <w:tc>
          <w:tcPr>
            <w:tcW w:w="65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2</w:t>
            </w:r>
          </w:p>
        </w:tc>
        <w:tc>
          <w:tcPr>
            <w:tcW w:w="134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力学类</w:t>
            </w:r>
          </w:p>
        </w:tc>
        <w:tc>
          <w:tcPr>
            <w:tcW w:w="16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lang w:eastAsia="zh-CN"/>
              </w:rPr>
              <w:t>本科及以上</w:t>
            </w:r>
          </w:p>
        </w:tc>
        <w:tc>
          <w:tcPr>
            <w:tcW w:w="4805" w:type="dxa"/>
            <w:tcBorders>
              <w:top w:val="nil"/>
              <w:left w:val="nil"/>
              <w:bottom w:val="single" w:color="auto" w:sz="4" w:space="0"/>
              <w:right w:val="single" w:color="auto" w:sz="4" w:space="0"/>
            </w:tcBorders>
            <w:shd w:val="clear" w:color="auto" w:fill="auto"/>
            <w:vAlign w:val="center"/>
          </w:tcPr>
          <w:p>
            <w:pPr>
              <w:widowControl/>
              <w:jc w:val="both"/>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1.机械设计、结构、力学等相关专业，全日制大学本科及以上学历；2.熟悉PRO/E、CAD等机械设计软件以及ANSYS等力学分析软件的操作和应用；3.熟</w:t>
            </w:r>
            <w:r>
              <w:rPr>
                <w:rFonts w:hint="eastAsia" w:ascii="仿宋_GB2312" w:hAnsi="宋体" w:cs="宋体"/>
                <w:color w:val="000000"/>
                <w:kern w:val="0"/>
                <w:sz w:val="22"/>
                <w:szCs w:val="22"/>
              </w:rPr>
              <w:t>悉</w:t>
            </w:r>
            <w:r>
              <w:rPr>
                <w:rFonts w:hint="eastAsia" w:ascii="仿宋_GB2312" w:hAnsi="宋体" w:eastAsia="仿宋_GB2312" w:cs="宋体"/>
                <w:color w:val="000000"/>
                <w:kern w:val="0"/>
                <w:sz w:val="22"/>
                <w:szCs w:val="22"/>
              </w:rPr>
              <w:t>机械制图、机械原理、理论力学/材料力学/结构力学等基本常规知识</w:t>
            </w:r>
            <w:r>
              <w:rPr>
                <w:rFonts w:hint="eastAsia" w:ascii="仿宋_GB2312" w:hAnsi="宋体" w:cs="宋体"/>
                <w:color w:val="000000"/>
                <w:kern w:val="0"/>
                <w:sz w:val="22"/>
                <w:szCs w:val="22"/>
                <w:lang w:eastAsia="zh-CN"/>
              </w:rPr>
              <w:t>。</w:t>
            </w:r>
          </w:p>
        </w:tc>
      </w:tr>
      <w:tr>
        <w:tblPrEx>
          <w:tblCellMar>
            <w:top w:w="0" w:type="dxa"/>
            <w:left w:w="108" w:type="dxa"/>
            <w:bottom w:w="0" w:type="dxa"/>
            <w:right w:w="108" w:type="dxa"/>
          </w:tblCellMar>
        </w:tblPrEx>
        <w:trPr>
          <w:trHeight w:val="1890" w:hRule="atLeast"/>
        </w:trPr>
        <w:tc>
          <w:tcPr>
            <w:tcW w:w="65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3</w:t>
            </w:r>
          </w:p>
        </w:tc>
        <w:tc>
          <w:tcPr>
            <w:tcW w:w="134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机械设计与制造类</w:t>
            </w:r>
          </w:p>
        </w:tc>
        <w:tc>
          <w:tcPr>
            <w:tcW w:w="16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lang w:eastAsia="zh-CN"/>
              </w:rPr>
              <w:t>本科及以上</w:t>
            </w:r>
          </w:p>
        </w:tc>
        <w:tc>
          <w:tcPr>
            <w:tcW w:w="4805" w:type="dxa"/>
            <w:tcBorders>
              <w:top w:val="nil"/>
              <w:left w:val="nil"/>
              <w:bottom w:val="single" w:color="auto" w:sz="4" w:space="0"/>
              <w:right w:val="single" w:color="auto" w:sz="4" w:space="0"/>
            </w:tcBorders>
            <w:shd w:val="clear" w:color="auto" w:fill="auto"/>
            <w:vAlign w:val="center"/>
          </w:tcPr>
          <w:p>
            <w:pPr>
              <w:widowControl/>
              <w:jc w:val="both"/>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1.机械设计相关专业，全日制大学本科及以上学历；2.熟悉PRO/E、CAD等机械设计软件的操作和应用；3.熟</w:t>
            </w:r>
            <w:r>
              <w:rPr>
                <w:rFonts w:hint="eastAsia" w:ascii="仿宋_GB2312" w:hAnsi="宋体" w:cs="宋体"/>
                <w:color w:val="000000"/>
                <w:kern w:val="0"/>
                <w:sz w:val="22"/>
                <w:szCs w:val="22"/>
              </w:rPr>
              <w:t>悉</w:t>
            </w:r>
            <w:r>
              <w:rPr>
                <w:rFonts w:hint="eastAsia" w:ascii="仿宋_GB2312" w:hAnsi="宋体" w:eastAsia="仿宋_GB2312" w:cs="宋体"/>
                <w:color w:val="000000"/>
                <w:kern w:val="0"/>
                <w:sz w:val="22"/>
                <w:szCs w:val="22"/>
              </w:rPr>
              <w:t>机械制图与设计、机械原理、电气控制、液压控制等基本常规知识</w:t>
            </w:r>
            <w:r>
              <w:rPr>
                <w:rFonts w:hint="eastAsia" w:ascii="仿宋_GB2312" w:hAnsi="宋体" w:cs="宋体"/>
                <w:color w:val="000000"/>
                <w:kern w:val="0"/>
                <w:sz w:val="22"/>
                <w:szCs w:val="22"/>
                <w:lang w:eastAsia="zh-CN"/>
              </w:rPr>
              <w:t>。</w:t>
            </w:r>
          </w:p>
        </w:tc>
      </w:tr>
      <w:tr>
        <w:tblPrEx>
          <w:tblCellMar>
            <w:top w:w="0" w:type="dxa"/>
            <w:left w:w="108" w:type="dxa"/>
            <w:bottom w:w="0" w:type="dxa"/>
            <w:right w:w="108" w:type="dxa"/>
          </w:tblCellMar>
        </w:tblPrEx>
        <w:trPr>
          <w:trHeight w:val="1620" w:hRule="atLeast"/>
        </w:trPr>
        <w:tc>
          <w:tcPr>
            <w:tcW w:w="65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4</w:t>
            </w:r>
          </w:p>
        </w:tc>
        <w:tc>
          <w:tcPr>
            <w:tcW w:w="134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环境科学与工程类</w:t>
            </w:r>
          </w:p>
        </w:tc>
        <w:tc>
          <w:tcPr>
            <w:tcW w:w="16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lang w:eastAsia="zh-CN"/>
              </w:rPr>
              <w:t>本科及以上</w:t>
            </w:r>
          </w:p>
        </w:tc>
        <w:tc>
          <w:tcPr>
            <w:tcW w:w="4805" w:type="dxa"/>
            <w:tcBorders>
              <w:top w:val="nil"/>
              <w:left w:val="nil"/>
              <w:bottom w:val="single" w:color="auto" w:sz="4" w:space="0"/>
              <w:right w:val="single" w:color="auto" w:sz="4" w:space="0"/>
            </w:tcBorders>
            <w:shd w:val="clear" w:color="auto" w:fill="auto"/>
            <w:vAlign w:val="center"/>
          </w:tcPr>
          <w:p>
            <w:pPr>
              <w:widowControl/>
              <w:jc w:val="both"/>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相关专业全日制本科毕业，具有良好的专业知识及计算机应用水平，能够对环保数据进行统计分析。</w:t>
            </w:r>
          </w:p>
        </w:tc>
      </w:tr>
      <w:tr>
        <w:tblPrEx>
          <w:tblCellMar>
            <w:top w:w="0" w:type="dxa"/>
            <w:left w:w="108" w:type="dxa"/>
            <w:bottom w:w="0" w:type="dxa"/>
            <w:right w:w="108" w:type="dxa"/>
          </w:tblCellMar>
        </w:tblPrEx>
        <w:trPr>
          <w:trHeight w:val="1890" w:hRule="atLeast"/>
        </w:trPr>
        <w:tc>
          <w:tcPr>
            <w:tcW w:w="653"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5</w:t>
            </w:r>
          </w:p>
        </w:tc>
        <w:tc>
          <w:tcPr>
            <w:tcW w:w="1347"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财务会计类</w:t>
            </w:r>
          </w:p>
        </w:tc>
        <w:tc>
          <w:tcPr>
            <w:tcW w:w="1620" w:type="dxa"/>
            <w:tcBorders>
              <w:top w:val="nil"/>
              <w:left w:val="nil"/>
              <w:bottom w:val="single" w:color="auto" w:sz="4" w:space="0"/>
              <w:right w:val="single" w:color="auto" w:sz="4" w:space="0"/>
            </w:tcBorders>
            <w:shd w:val="clear" w:color="auto" w:fill="auto"/>
            <w:vAlign w:val="center"/>
          </w:tcPr>
          <w:p>
            <w:pPr>
              <w:widowControl/>
              <w:jc w:val="center"/>
              <w:rPr>
                <w:rFonts w:hint="eastAsia" w:ascii="仿宋_GB2312" w:hAnsi="宋体" w:eastAsia="仿宋_GB2312" w:cs="宋体"/>
                <w:color w:val="000000"/>
                <w:kern w:val="0"/>
                <w:sz w:val="22"/>
                <w:szCs w:val="22"/>
              </w:rPr>
            </w:pPr>
            <w:r>
              <w:rPr>
                <w:rFonts w:hint="eastAsia" w:ascii="仿宋_GB2312" w:hAnsi="宋体" w:eastAsia="仿宋_GB2312" w:cs="宋体"/>
                <w:color w:val="000000"/>
                <w:kern w:val="0"/>
                <w:sz w:val="22"/>
                <w:szCs w:val="22"/>
                <w:lang w:eastAsia="zh-CN"/>
              </w:rPr>
              <w:t>本科及以上</w:t>
            </w:r>
          </w:p>
        </w:tc>
        <w:tc>
          <w:tcPr>
            <w:tcW w:w="4805" w:type="dxa"/>
            <w:tcBorders>
              <w:top w:val="nil"/>
              <w:left w:val="nil"/>
              <w:bottom w:val="single" w:color="auto" w:sz="4" w:space="0"/>
              <w:right w:val="single" w:color="auto" w:sz="4" w:space="0"/>
            </w:tcBorders>
            <w:shd w:val="clear" w:color="auto" w:fill="auto"/>
            <w:vAlign w:val="center"/>
          </w:tcPr>
          <w:p>
            <w:pPr>
              <w:widowControl/>
              <w:jc w:val="both"/>
              <w:rPr>
                <w:rFonts w:ascii="仿宋_GB2312" w:hAnsi="宋体" w:eastAsia="仿宋_GB2312" w:cs="宋体"/>
                <w:color w:val="000000"/>
                <w:kern w:val="0"/>
                <w:sz w:val="22"/>
              </w:rPr>
            </w:pPr>
            <w:r>
              <w:rPr>
                <w:rFonts w:hint="eastAsia" w:ascii="仿宋_GB2312" w:hAnsi="宋体" w:eastAsia="仿宋_GB2312" w:cs="宋体"/>
                <w:color w:val="000000"/>
                <w:kern w:val="0"/>
                <w:sz w:val="22"/>
                <w:szCs w:val="22"/>
              </w:rPr>
              <w:t>1.财务会计管理相关专业毕业，全日制本科学历；2.具有良好的组织、协调、沟通和团队协作精神，具备快速接收新知识、适应新环境的能力；3.能熟</w:t>
            </w:r>
            <w:r>
              <w:rPr>
                <w:rFonts w:hint="eastAsia" w:ascii="仿宋_GB2312" w:hAnsi="宋体" w:cs="宋体"/>
                <w:color w:val="000000"/>
                <w:kern w:val="0"/>
                <w:sz w:val="22"/>
                <w:szCs w:val="22"/>
              </w:rPr>
              <w:t>练</w:t>
            </w:r>
            <w:r>
              <w:rPr>
                <w:rFonts w:hint="eastAsia" w:ascii="仿宋_GB2312" w:hAnsi="宋体" w:eastAsia="仿宋_GB2312" w:cs="宋体"/>
                <w:color w:val="000000"/>
                <w:kern w:val="0"/>
                <w:sz w:val="22"/>
                <w:szCs w:val="22"/>
              </w:rPr>
              <w:t>操作用友软件以及OFFICE等办公软件。</w:t>
            </w:r>
          </w:p>
        </w:tc>
      </w:tr>
    </w:tbl>
    <w:p>
      <w:pPr>
        <w:spacing w:line="560" w:lineRule="exact"/>
        <w:rPr>
          <w:rFonts w:ascii="仿宋" w:hAnsi="仿宋" w:eastAsia="仿宋"/>
          <w:sz w:val="32"/>
          <w:szCs w:val="32"/>
        </w:rPr>
      </w:pPr>
      <w:r>
        <w:rPr>
          <w:rFonts w:hint="eastAsia" w:ascii="仿宋" w:hAnsi="仿宋" w:eastAsia="仿宋"/>
          <w:b/>
          <w:bCs/>
          <w:sz w:val="40"/>
          <w:szCs w:val="40"/>
        </w:rPr>
        <w:t>工作地点：广州   梧州</w:t>
      </w:r>
    </w:p>
    <w:p>
      <w:pPr>
        <w:spacing w:line="560" w:lineRule="exact"/>
        <w:ind w:firstLine="630"/>
        <w:rPr>
          <w:rFonts w:hint="eastAsia" w:ascii="仿宋" w:hAnsi="仿宋" w:eastAsia="仿宋"/>
          <w:sz w:val="32"/>
          <w:szCs w:val="32"/>
          <w:lang w:eastAsia="zh-CN"/>
        </w:rPr>
      </w:pPr>
    </w:p>
    <w:p>
      <w:pPr>
        <w:spacing w:line="560" w:lineRule="exact"/>
        <w:ind w:firstLine="630"/>
        <w:rPr>
          <w:rFonts w:hint="eastAsia" w:ascii="仿宋" w:hAnsi="仿宋" w:eastAsia="仿宋"/>
          <w:sz w:val="32"/>
          <w:szCs w:val="32"/>
          <w:lang w:eastAsia="zh-CN"/>
        </w:rPr>
      </w:pPr>
    </w:p>
    <w:p>
      <w:pPr>
        <w:spacing w:line="560" w:lineRule="exact"/>
        <w:ind w:firstLine="630"/>
        <w:rPr>
          <w:rFonts w:ascii="仿宋" w:hAnsi="仿宋" w:eastAsia="仿宋"/>
          <w:sz w:val="32"/>
          <w:szCs w:val="32"/>
        </w:rPr>
      </w:pPr>
      <w:bookmarkStart w:id="0" w:name="_GoBack"/>
      <w:bookmarkEnd w:id="0"/>
      <w:r>
        <w:rPr>
          <w:rFonts w:hint="eastAsia" w:ascii="仿宋" w:hAnsi="仿宋" w:eastAsia="仿宋"/>
          <w:sz w:val="32"/>
          <w:szCs w:val="32"/>
          <w:lang w:eastAsia="zh-CN"/>
        </w:rPr>
        <w:t>四</w:t>
      </w:r>
      <w:r>
        <w:rPr>
          <w:rFonts w:hint="eastAsia" w:ascii="仿宋" w:hAnsi="仿宋" w:eastAsia="仿宋"/>
          <w:sz w:val="32"/>
          <w:szCs w:val="32"/>
        </w:rPr>
        <w:t>、薪酬福利</w:t>
      </w:r>
    </w:p>
    <w:p>
      <w:pPr>
        <w:spacing w:line="560" w:lineRule="exact"/>
        <w:ind w:firstLine="630"/>
        <w:rPr>
          <w:rFonts w:ascii="仿宋" w:hAnsi="仿宋" w:eastAsia="仿宋"/>
          <w:sz w:val="32"/>
          <w:szCs w:val="32"/>
        </w:rPr>
      </w:pPr>
      <w:r>
        <w:rPr>
          <w:rFonts w:hint="eastAsia" w:ascii="仿宋" w:hAnsi="仿宋" w:eastAsia="仿宋"/>
          <w:sz w:val="32"/>
          <w:szCs w:val="32"/>
        </w:rPr>
        <w:t>（一）薪酬   岗位工资+月度绩效奖金+年度绩效奖金+各种激励性奖金+各项津补贴</w:t>
      </w:r>
    </w:p>
    <w:p>
      <w:pPr>
        <w:spacing w:line="560" w:lineRule="exact"/>
        <w:ind w:firstLine="630"/>
        <w:rPr>
          <w:rFonts w:ascii="仿宋" w:hAnsi="仿宋" w:eastAsia="仿宋"/>
          <w:sz w:val="32"/>
          <w:szCs w:val="32"/>
        </w:rPr>
      </w:pPr>
      <w:r>
        <w:rPr>
          <w:rFonts w:hint="eastAsia" w:ascii="仿宋" w:hAnsi="仿宋" w:eastAsia="仿宋"/>
          <w:sz w:val="32"/>
          <w:szCs w:val="32"/>
        </w:rPr>
        <w:t>（二）职业发展  公司打造“管理、专业业务、技能”三支人才队伍梯队快速成长职业发展双通道。</w:t>
      </w:r>
    </w:p>
    <w:p>
      <w:pPr>
        <w:spacing w:line="560" w:lineRule="exact"/>
        <w:ind w:firstLine="630"/>
        <w:rPr>
          <w:rFonts w:ascii="仿宋" w:hAnsi="仿宋" w:eastAsia="仿宋"/>
          <w:sz w:val="32"/>
          <w:szCs w:val="32"/>
        </w:rPr>
      </w:pPr>
      <w:r>
        <w:rPr>
          <w:rFonts w:hint="eastAsia" w:ascii="仿宋" w:hAnsi="仿宋" w:eastAsia="仿宋"/>
          <w:sz w:val="32"/>
          <w:szCs w:val="32"/>
        </w:rPr>
        <w:t>（三）福利保障  五险+住房公积金+企业年金+商业意外险，享受高温津贴、交通补贴、午餐补贴、安家费、生日及重大节假日福利等等。有员工食堂、提供单身宿舍，提供免费员工体检。</w:t>
      </w:r>
    </w:p>
    <w:p>
      <w:pPr>
        <w:spacing w:line="560" w:lineRule="exact"/>
        <w:ind w:firstLine="630"/>
        <w:rPr>
          <w:rFonts w:ascii="仿宋" w:hAnsi="仿宋" w:eastAsia="仿宋"/>
          <w:sz w:val="32"/>
          <w:szCs w:val="32"/>
        </w:rPr>
      </w:pPr>
      <w:r>
        <w:rPr>
          <w:rFonts w:hint="eastAsia" w:ascii="仿宋" w:hAnsi="仿宋" w:eastAsia="仿宋"/>
          <w:sz w:val="32"/>
          <w:szCs w:val="32"/>
        </w:rPr>
        <w:t>（四）假期   婚假、产假、年休假、探亲假等各类休假制度健全，按国家法定节假日休假。</w:t>
      </w:r>
    </w:p>
    <w:p>
      <w:pPr>
        <w:spacing w:line="560" w:lineRule="exact"/>
        <w:ind w:firstLine="630"/>
        <w:rPr>
          <w:rFonts w:ascii="仿宋" w:hAnsi="仿宋" w:eastAsia="仿宋"/>
          <w:sz w:val="32"/>
          <w:szCs w:val="32"/>
        </w:rPr>
      </w:pPr>
      <w:r>
        <w:rPr>
          <w:rFonts w:hint="eastAsia" w:ascii="仿宋" w:hAnsi="仿宋" w:eastAsia="仿宋"/>
          <w:sz w:val="32"/>
          <w:szCs w:val="32"/>
          <w:lang w:eastAsia="zh-CN"/>
        </w:rPr>
        <w:t>五</w:t>
      </w:r>
      <w:r>
        <w:rPr>
          <w:rFonts w:hint="eastAsia" w:ascii="仿宋" w:hAnsi="仿宋" w:eastAsia="仿宋"/>
          <w:sz w:val="32"/>
          <w:szCs w:val="32"/>
        </w:rPr>
        <w:t>、联系方式</w:t>
      </w:r>
    </w:p>
    <w:p>
      <w:pPr>
        <w:spacing w:line="560" w:lineRule="exact"/>
        <w:ind w:firstLine="630"/>
        <w:rPr>
          <w:rFonts w:ascii="仿宋" w:hAnsi="仿宋" w:eastAsia="仿宋"/>
          <w:sz w:val="32"/>
          <w:szCs w:val="32"/>
        </w:rPr>
      </w:pPr>
      <w:r>
        <w:rPr>
          <w:rFonts w:hint="eastAsia" w:ascii="仿宋" w:hAnsi="仿宋" w:eastAsia="仿宋"/>
          <w:sz w:val="32"/>
          <w:szCs w:val="32"/>
        </w:rPr>
        <w:t>联系人：苏老师  梁老师  李老师</w:t>
      </w:r>
    </w:p>
    <w:p>
      <w:pPr>
        <w:spacing w:line="560" w:lineRule="exact"/>
        <w:ind w:firstLine="630"/>
        <w:rPr>
          <w:rFonts w:ascii="仿宋" w:hAnsi="仿宋" w:eastAsia="仿宋"/>
          <w:sz w:val="32"/>
          <w:szCs w:val="32"/>
        </w:rPr>
      </w:pPr>
      <w:r>
        <w:rPr>
          <w:rFonts w:hint="eastAsia" w:ascii="仿宋" w:hAnsi="仿宋" w:eastAsia="仿宋"/>
          <w:sz w:val="32"/>
          <w:szCs w:val="32"/>
        </w:rPr>
        <w:t>联系电话：0774-5845590   0774-5845631</w:t>
      </w:r>
    </w:p>
    <w:p>
      <w:pPr>
        <w:spacing w:line="560" w:lineRule="exact"/>
        <w:ind w:firstLine="630"/>
        <w:rPr>
          <w:rFonts w:ascii="仿宋" w:hAnsi="仿宋" w:eastAsia="仿宋"/>
          <w:sz w:val="32"/>
          <w:szCs w:val="32"/>
        </w:rPr>
      </w:pPr>
      <w:r>
        <w:rPr>
          <w:rFonts w:hint="eastAsia" w:ascii="仿宋" w:hAnsi="仿宋" w:eastAsia="仿宋"/>
          <w:sz w:val="32"/>
          <w:szCs w:val="32"/>
        </w:rPr>
        <w:t xml:space="preserve">电子邮箱:scm@scmmc.com.cn </w:t>
      </w:r>
      <w:r>
        <w:fldChar w:fldCharType="begin"/>
      </w:r>
      <w:r>
        <w:instrText xml:space="preserve"> HYPERLINK "mailto:或1608661315@qq.com" </w:instrText>
      </w:r>
      <w:r>
        <w:fldChar w:fldCharType="separate"/>
      </w:r>
      <w:r>
        <w:rPr>
          <w:rStyle w:val="6"/>
          <w:rFonts w:hint="eastAsia" w:ascii="仿宋" w:hAnsi="仿宋" w:eastAsia="仿宋"/>
          <w:sz w:val="32"/>
          <w:szCs w:val="32"/>
        </w:rPr>
        <w:t>或1608661315@qq.com</w:t>
      </w:r>
      <w:r>
        <w:fldChar w:fldCharType="end"/>
      </w:r>
    </w:p>
    <w:p>
      <w:pPr>
        <w:spacing w:line="560" w:lineRule="exact"/>
        <w:ind w:firstLine="630"/>
        <w:rPr>
          <w:rFonts w:ascii="仿宋" w:hAnsi="仿宋" w:eastAsia="仿宋"/>
          <w:sz w:val="32"/>
          <w:szCs w:val="32"/>
        </w:rPr>
      </w:pPr>
      <w:r>
        <w:rPr>
          <w:rFonts w:hint="eastAsia" w:ascii="仿宋" w:hAnsi="仿宋" w:eastAsia="仿宋"/>
          <w:sz w:val="32"/>
          <w:szCs w:val="32"/>
        </w:rPr>
        <w:t>传真：0774-5827016</w:t>
      </w:r>
    </w:p>
    <w:p>
      <w:pPr>
        <w:spacing w:line="560" w:lineRule="exact"/>
        <w:ind w:firstLine="630"/>
        <w:rPr>
          <w:rFonts w:ascii="仿宋" w:hAnsi="仿宋" w:eastAsia="仿宋"/>
          <w:sz w:val="32"/>
          <w:szCs w:val="32"/>
        </w:rPr>
      </w:pPr>
      <w:r>
        <w:rPr>
          <w:rFonts w:hint="eastAsia" w:ascii="仿宋" w:hAnsi="仿宋" w:eastAsia="仿宋"/>
          <w:sz w:val="32"/>
          <w:szCs w:val="32"/>
        </w:rPr>
        <w:t>公司总部联系地址： 广西梧州市钱鉴路73号</w:t>
      </w:r>
    </w:p>
    <w:p>
      <w:pPr>
        <w:spacing w:line="560" w:lineRule="exact"/>
        <w:ind w:firstLine="630"/>
        <w:rPr>
          <w:rFonts w:ascii="仿宋" w:hAnsi="仿宋" w:eastAsia="仿宋"/>
          <w:sz w:val="32"/>
          <w:szCs w:val="32"/>
        </w:rPr>
      </w:pPr>
      <w:r>
        <w:rPr>
          <w:rFonts w:hint="eastAsia" w:ascii="仿宋" w:hAnsi="仿宋" w:eastAsia="仿宋"/>
          <w:sz w:val="32"/>
          <w:szCs w:val="32"/>
        </w:rPr>
        <w:t>公司子公司联系地址：广州南沙区龙穴大道中船造船基地华南船机</w:t>
      </w:r>
    </w:p>
    <w:p>
      <w:pPr>
        <w:spacing w:line="560" w:lineRule="exact"/>
        <w:ind w:firstLine="630"/>
        <w:rPr>
          <w:rFonts w:ascii="仿宋" w:hAnsi="仿宋" w:eastAsia="仿宋"/>
          <w:sz w:val="32"/>
          <w:szCs w:val="32"/>
        </w:rPr>
      </w:pPr>
    </w:p>
    <w:p>
      <w:pPr>
        <w:spacing w:line="560" w:lineRule="exact"/>
        <w:ind w:firstLine="630"/>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001010101"/>
    <w:charset w:val="86"/>
    <w:family w:val="modern"/>
    <w:pitch w:val="default"/>
    <w:sig w:usb0="00000000" w:usb1="00000000" w:usb2="0000001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0000"/>
    <w:rsid w:val="053B7362"/>
    <w:rsid w:val="0BBC2B5C"/>
    <w:rsid w:val="10106C07"/>
    <w:rsid w:val="13027093"/>
    <w:rsid w:val="25800FA9"/>
    <w:rsid w:val="259E1275"/>
    <w:rsid w:val="2A4D3E97"/>
    <w:rsid w:val="2BE34633"/>
    <w:rsid w:val="33210968"/>
    <w:rsid w:val="36874873"/>
    <w:rsid w:val="3B877CCF"/>
    <w:rsid w:val="3CEB270C"/>
    <w:rsid w:val="421660F0"/>
    <w:rsid w:val="4D6575BD"/>
    <w:rsid w:val="4D892F46"/>
    <w:rsid w:val="55C11C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qFormat/>
    <w:uiPriority w:val="99"/>
    <w:rPr>
      <w:color w:val="0000FF"/>
      <w:u w:val="single"/>
    </w:rPr>
  </w:style>
  <w:style w:type="paragraph" w:customStyle="1" w:styleId="7">
    <w:name w:val="a"/>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a0"/>
    <w:basedOn w:val="5"/>
    <w:qFormat/>
    <w:uiPriority w:val="0"/>
  </w:style>
  <w:style w:type="character" w:customStyle="1" w:styleId="9">
    <w:name w:val="页眉 Char"/>
    <w:basedOn w:val="5"/>
    <w:link w:val="3"/>
    <w:qFormat/>
    <w:uiPriority w:val="99"/>
    <w:rPr>
      <w:rFonts w:ascii="Times New Roman" w:hAnsi="Times New Roman" w:eastAsia="宋体" w:cs="Times New Roman"/>
      <w:sz w:val="18"/>
      <w:szCs w:val="18"/>
    </w:rPr>
  </w:style>
  <w:style w:type="character" w:customStyle="1" w:styleId="10">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1667</Words>
  <Characters>1828</Characters>
  <Paragraphs>82</Paragraphs>
  <TotalTime>1</TotalTime>
  <ScaleCrop>false</ScaleCrop>
  <LinksUpToDate>false</LinksUpToDate>
  <CharactersWithSpaces>1863</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2020-09-07T08:06:00Z</dcterms:created>
  <dc:creator>hup</dc:creator>
  <cp:lastModifiedBy>QIQI</cp:lastModifiedBy>
  <cp:lastPrinted>2020-09-16T05:50:00Z</cp:lastPrinted>
  <dcterms:modified xsi:type="dcterms:W3CDTF">2020-09-16T14:33:54Z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